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720" w:hanging="720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978913" y="3360900"/>
                          <a:ext cx="6734175" cy="8382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63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-191133</wp:posOffset>
            </wp:positionH>
            <wp:positionV relativeFrom="paragraph">
              <wp:posOffset>200660</wp:posOffset>
            </wp:positionV>
            <wp:extent cx="2333625" cy="70739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127000</wp:posOffset>
                </wp:positionV>
                <wp:extent cx="4029075" cy="826872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336225" y="3371327"/>
                          <a:ext cx="4019550" cy="817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0000114440918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36"/>
                                <w:vertAlign w:val="baseline"/>
                              </w:rPr>
                              <w:t xml:space="preserve">PROCESO PARA LA REVISIÓN POR PARTE DE LA DIRECCIÓN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127000</wp:posOffset>
                </wp:positionV>
                <wp:extent cx="4029075" cy="826872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29075" cy="82687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pos="6798"/>
        </w:tabs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Objetivo</w:t>
      </w:r>
    </w:p>
    <w:p w:rsidR="00000000" w:rsidDel="00000000" w:rsidP="00000000" w:rsidRDefault="00000000" w:rsidRPr="00000000" w14:paraId="00000007">
      <w:pPr>
        <w:tabs>
          <w:tab w:val="left" w:pos="6798"/>
        </w:tabs>
        <w:jc w:val="both"/>
        <w:rPr/>
      </w:pPr>
      <w:r w:rsidDel="00000000" w:rsidR="00000000" w:rsidRPr="00000000">
        <w:rPr>
          <w:rtl w:val="0"/>
        </w:rPr>
        <w:t xml:space="preserve">Establecer los parámetros para la revisión del SIG por parte de la dirección de la empresa, con el objetivo de llevar un control del cumplimiento de las metas planteadas.</w:t>
      </w:r>
    </w:p>
    <w:p w:rsidR="00000000" w:rsidDel="00000000" w:rsidP="00000000" w:rsidRDefault="00000000" w:rsidRPr="00000000" w14:paraId="00000008">
      <w:pPr>
        <w:tabs>
          <w:tab w:val="left" w:pos="6798"/>
        </w:tabs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Definición</w:t>
      </w:r>
    </w:p>
    <w:p w:rsidR="00000000" w:rsidDel="00000000" w:rsidP="00000000" w:rsidRDefault="00000000" w:rsidRPr="00000000" w14:paraId="00000009">
      <w:pPr>
        <w:tabs>
          <w:tab w:val="left" w:pos="6798"/>
        </w:tabs>
        <w:jc w:val="both"/>
        <w:rPr/>
      </w:pPr>
      <w:bookmarkStart w:colFirst="0" w:colLast="0" w:name="_gjdgxs" w:id="0"/>
      <w:bookmarkEnd w:id="0"/>
      <w:r w:rsidDel="00000000" w:rsidR="00000000" w:rsidRPr="00000000">
        <w:rPr>
          <w:b w:val="1"/>
          <w:i w:val="1"/>
          <w:rtl w:val="0"/>
        </w:rPr>
        <w:t xml:space="preserve">Alta dirección: </w:t>
      </w:r>
      <w:r w:rsidDel="00000000" w:rsidR="00000000" w:rsidRPr="00000000">
        <w:rPr>
          <w:rtl w:val="0"/>
        </w:rPr>
        <w:t xml:space="preserve">es la persona o conjunto de personas que tienen una responsabilidad general sobre toda la organización, responsables de fijar los objetivos de largo plazo y de definir las estrategias que permita su consecución, resultando ser los responsables del éxito o fracaso de la empresa.</w:t>
      </w:r>
    </w:p>
    <w:p w:rsidR="00000000" w:rsidDel="00000000" w:rsidP="00000000" w:rsidRDefault="00000000" w:rsidRPr="00000000" w14:paraId="0000000A">
      <w:pPr>
        <w:tabs>
          <w:tab w:val="left" w:pos="6798"/>
        </w:tabs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Revisión:</w:t>
      </w:r>
      <w:r w:rsidDel="00000000" w:rsidR="00000000" w:rsidRPr="00000000">
        <w:rPr>
          <w:rtl w:val="0"/>
        </w:rPr>
        <w:t xml:space="preserve"> actividad emprendida para asegurar la conveniencia, la adecuación y eficacia del tema objeto de la revisión con el fin de alcanzar los objetivos establecidos.</w:t>
      </w:r>
    </w:p>
    <w:p w:rsidR="00000000" w:rsidDel="00000000" w:rsidP="00000000" w:rsidRDefault="00000000" w:rsidRPr="00000000" w14:paraId="0000000B">
      <w:pPr>
        <w:tabs>
          <w:tab w:val="left" w:pos="6798"/>
        </w:tabs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Efectividad:</w:t>
      </w:r>
      <w:r w:rsidDel="00000000" w:rsidR="00000000" w:rsidRPr="00000000">
        <w:rPr>
          <w:rtl w:val="0"/>
        </w:rPr>
        <w:t xml:space="preserve"> es la capacidad de conseguir el efecto deseado en lo que se realiza.</w:t>
      </w:r>
    </w:p>
    <w:p w:rsidR="00000000" w:rsidDel="00000000" w:rsidP="00000000" w:rsidRDefault="00000000" w:rsidRPr="00000000" w14:paraId="0000000C">
      <w:pPr>
        <w:tabs>
          <w:tab w:val="left" w:pos="6798"/>
        </w:tabs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Eficacia:</w:t>
      </w:r>
      <w:r w:rsidDel="00000000" w:rsidR="00000000" w:rsidRPr="00000000">
        <w:rPr>
          <w:rtl w:val="0"/>
        </w:rPr>
        <w:t xml:space="preserve"> Grado en el que se realizan las actividades planificadas y se alcanzan los resultados planificados.</w:t>
      </w:r>
    </w:p>
    <w:p w:rsidR="00000000" w:rsidDel="00000000" w:rsidP="00000000" w:rsidRDefault="00000000" w:rsidRPr="00000000" w14:paraId="0000000D">
      <w:pPr>
        <w:tabs>
          <w:tab w:val="left" w:pos="6798"/>
        </w:tabs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Mejora continua: </w:t>
      </w:r>
      <w:r w:rsidDel="00000000" w:rsidR="00000000" w:rsidRPr="00000000">
        <w:rPr>
          <w:rtl w:val="0"/>
        </w:rPr>
        <w:t xml:space="preserve">es la actividad de analizar los procesos que se usan dentro de una organización o administración, revisarlos y realizar adecuaciones para minimizar los errores de forma permanente.</w:t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pos="6798"/>
        </w:tabs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Actividades</w:t>
      </w:r>
    </w:p>
    <w:p w:rsidR="00000000" w:rsidDel="00000000" w:rsidP="00000000" w:rsidRDefault="00000000" w:rsidRPr="00000000" w14:paraId="00000010">
      <w:pPr>
        <w:tabs>
          <w:tab w:val="left" w:pos="6798"/>
        </w:tabs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Planeación: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Definir fecha, hora y lugar para la realización de la reunión.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Convocar con antelación a los empleados que tengan a su cargo procesos o que se consideren necesarios en la revisión, mediante un comunicado vía E-mail.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Solicitar informes a cada convocado de acuerdo a sus responsabilidades: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1535" w:right="0" w:hanging="360"/>
        <w:jc w:val="both"/>
        <w:rPr>
          <w:rFonts w:ascii="Abadi" w:cs="Abadi" w:eastAsia="Abadi" w:hAnsi="Abad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 estado de las acciones de las revisiones por la dirección previas.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1535" w:right="0" w:hanging="360"/>
        <w:jc w:val="both"/>
        <w:rPr>
          <w:rFonts w:ascii="Abadi" w:cs="Abadi" w:eastAsia="Abadi" w:hAnsi="Abad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Los cambios en las cuestiones externas e internas que sean pertinentes al sistema integrado de gestión: las necesidades y expectativas de las partes interesadas, los requisitos legales y otros requisitos, los riesgos y oportunidades.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1535" w:right="0" w:hanging="360"/>
        <w:jc w:val="both"/>
        <w:rPr>
          <w:rFonts w:ascii="Abadi" w:cs="Abadi" w:eastAsia="Abadi" w:hAnsi="Abad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información sobre el desempeño y la eficacia del sistema integrado de gestión, incluidas las tendencias relativas 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2255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La satisfacción del cliente y la retroalimentación de las partes interesadas pertinentes.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2255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 grado en que se han cumplido la política y los objetivos SIG.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2255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 desempeño de los procesos y conformidad de los productos y servicios.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2255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Los incidentes, no conformidades, acciones correctivas y mejora continua.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2255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Los resultados de seguimiento y medición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2255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Los resultados de la evaluación del cumplimiento con los requisitos legales y otros requisitos.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2255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Los resultados de las auditorías.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2255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consulta y participación de los trabajadores.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2255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Los riesgos y oportunidades.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2255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 desempeño de los proveedores externos.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1535" w:right="0" w:hanging="360"/>
        <w:jc w:val="both"/>
        <w:rPr>
          <w:rFonts w:ascii="Abadi" w:cs="Abadi" w:eastAsia="Abadi" w:hAnsi="Abad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adecuación de los recursos para mantener un Sistema integrado de gestión eficaz.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1535" w:right="0" w:hanging="360"/>
        <w:jc w:val="both"/>
        <w:rPr>
          <w:rFonts w:ascii="Abadi" w:cs="Abadi" w:eastAsia="Abadi" w:hAnsi="Abad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comunicaciones pertinentes con las partes interesadas.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1535" w:right="0" w:hanging="360"/>
        <w:jc w:val="both"/>
        <w:rPr>
          <w:rFonts w:ascii="Abadi" w:cs="Abadi" w:eastAsia="Abadi" w:hAnsi="Abad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eficacia de las acciones tomadas para abordar los riesgos y las oportunidades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1535" w:right="0" w:hanging="360"/>
        <w:jc w:val="both"/>
        <w:rPr>
          <w:rFonts w:ascii="Abadi" w:cs="Abadi" w:eastAsia="Abadi" w:hAnsi="Abad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oportunidades de mejora continua.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Solicitar las evidencias de cumplimiento del Acta donde se denotan los compromisos y se demuestra el liderazgo de la Gerencia con el Sistema Integrado de gestión.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16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Organizar la secuencia de la presentación, con el fin de obtener resumen del estado actual del Sistema integrado de Gestión.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pos="6798"/>
        </w:tabs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Implementación y mejora: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Presentación de información de entrada suministrada por proceso, a cargo de cada responsable.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16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Revisar la información de entrada a través de una lista de verificación y sugerir mejoras.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tabs>
          <w:tab w:val="left" w:pos="6798"/>
        </w:tabs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Mejora Continua: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Definir y registrar acciones una vez aprobadas, con el fin de mejorar la eficacia y eficiencia del Sistema de Gestión Integral.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Comunicar las salidas de la revisión por la dirección la cuales deben incluir las decisiones y acciones relacionadas con: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1440" w:right="0" w:hanging="360"/>
        <w:jc w:val="both"/>
        <w:rPr>
          <w:rFonts w:ascii="Abadi" w:cs="Abadi" w:eastAsia="Abadi" w:hAnsi="Abad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 conveniencia, adecuación y eficacia continuas del Sistema integrado de gestión en alcanzar sus resultados previstos.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1440" w:right="0" w:hanging="360"/>
        <w:jc w:val="both"/>
        <w:rPr>
          <w:rFonts w:ascii="Abadi" w:cs="Abadi" w:eastAsia="Abadi" w:hAnsi="Abad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oportunidades de mejora continua.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1440" w:right="0" w:hanging="360"/>
        <w:jc w:val="both"/>
        <w:rPr>
          <w:rFonts w:ascii="Abadi" w:cs="Abadi" w:eastAsia="Abadi" w:hAnsi="Abad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Cualquier necesidad de cambio en el sistema integrado de gestión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1440" w:right="0" w:hanging="360"/>
        <w:jc w:val="both"/>
        <w:rPr>
          <w:rFonts w:ascii="Abadi" w:cs="Abadi" w:eastAsia="Abadi" w:hAnsi="Abad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Los recursos necesarios.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1440" w:right="0" w:hanging="360"/>
        <w:jc w:val="both"/>
        <w:rPr>
          <w:rFonts w:ascii="Abadi" w:cs="Abadi" w:eastAsia="Abadi" w:hAnsi="Abad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acciones, si son necesarias.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1440" w:right="0" w:hanging="360"/>
        <w:jc w:val="both"/>
        <w:rPr>
          <w:rFonts w:ascii="Abadi" w:cs="Abadi" w:eastAsia="Abadi" w:hAnsi="Abad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necesidades de mejorar la integración del sistema integrado de gestión con otros procesos de negocio.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1440" w:right="0" w:hanging="360"/>
        <w:jc w:val="both"/>
        <w:rPr>
          <w:rFonts w:ascii="Abadi" w:cs="Abadi" w:eastAsia="Abadi" w:hAnsi="Abadi"/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Cualquier implicación para la dirección estratégica de la organización.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Verificar que las decisiones y acciones tomadas se cumplan de manera efectiva en cada proceso, solicitando el diligenciamiento del registro ACPM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98"/>
        </w:tabs>
        <w:spacing w:after="160" w:before="0" w:line="259" w:lineRule="auto"/>
        <w:ind w:left="720" w:right="0" w:hanging="360"/>
        <w:jc w:val="both"/>
        <w:rPr>
          <w:b w:val="1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Cumplir con las dos revisiones por la dirección anuales, con el fin de mantener el Sistema Integrado de gestión.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tabs>
          <w:tab w:val="left" w:pos="6798"/>
        </w:tabs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Control de cambios</w:t>
      </w:r>
    </w:p>
    <w:tbl>
      <w:tblPr>
        <w:tblStyle w:val="Table1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5245"/>
        <w:gridCol w:w="2692"/>
        <w:tblGridChange w:id="0">
          <w:tblGrid>
            <w:gridCol w:w="1413"/>
            <w:gridCol w:w="5245"/>
            <w:gridCol w:w="26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2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tabs>
          <w:tab w:val="left" w:pos="6798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tabs>
          <w:tab w:val="left" w:pos="6798"/>
        </w:tabs>
        <w:jc w:val="both"/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Abadi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)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lowerLetter"/>
      <w:lvlText w:val="%1)"/>
      <w:lvlJc w:val="left"/>
      <w:pPr>
        <w:ind w:left="1535" w:hanging="360"/>
      </w:pPr>
      <w:rPr/>
    </w:lvl>
    <w:lvl w:ilvl="1">
      <w:start w:val="1"/>
      <w:numFmt w:val="bullet"/>
      <w:lvlText w:val="✔"/>
      <w:lvlJc w:val="left"/>
      <w:pPr>
        <w:ind w:left="2255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lowerRoman"/>
      <w:lvlText w:val="%3."/>
      <w:lvlJc w:val="right"/>
      <w:pPr>
        <w:ind w:left="2975" w:hanging="180"/>
      </w:pPr>
      <w:rPr/>
    </w:lvl>
    <w:lvl w:ilvl="3">
      <w:start w:val="1"/>
      <w:numFmt w:val="decimal"/>
      <w:lvlText w:val="%4."/>
      <w:lvlJc w:val="left"/>
      <w:pPr>
        <w:ind w:left="3695" w:hanging="360"/>
      </w:pPr>
      <w:rPr/>
    </w:lvl>
    <w:lvl w:ilvl="4">
      <w:start w:val="1"/>
      <w:numFmt w:val="lowerLetter"/>
      <w:lvlText w:val="%5."/>
      <w:lvlJc w:val="left"/>
      <w:pPr>
        <w:ind w:left="4415" w:hanging="360"/>
      </w:pPr>
      <w:rPr/>
    </w:lvl>
    <w:lvl w:ilvl="5">
      <w:start w:val="1"/>
      <w:numFmt w:val="lowerRoman"/>
      <w:lvlText w:val="%6."/>
      <w:lvlJc w:val="right"/>
      <w:pPr>
        <w:ind w:left="5135" w:hanging="180"/>
      </w:pPr>
      <w:rPr/>
    </w:lvl>
    <w:lvl w:ilvl="6">
      <w:start w:val="1"/>
      <w:numFmt w:val="decimal"/>
      <w:lvlText w:val="%7."/>
      <w:lvlJc w:val="left"/>
      <w:pPr>
        <w:ind w:left="5855" w:hanging="360"/>
      </w:pPr>
      <w:rPr/>
    </w:lvl>
    <w:lvl w:ilvl="7">
      <w:start w:val="1"/>
      <w:numFmt w:val="lowerLetter"/>
      <w:lvlText w:val="%8."/>
      <w:lvlJc w:val="left"/>
      <w:pPr>
        <w:ind w:left="6575" w:hanging="360"/>
      </w:pPr>
      <w:rPr/>
    </w:lvl>
    <w:lvl w:ilvl="8">
      <w:start w:val="1"/>
      <w:numFmt w:val="lowerRoman"/>
      <w:lvlText w:val="%9."/>
      <w:lvlJc w:val="right"/>
      <w:pPr>
        <w:ind w:left="7295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